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0A" w:rsidRDefault="0094080A" w:rsidP="00531FF8">
      <w:pPr>
        <w:spacing w:beforeLines="50" w:before="120" w:afterLines="50" w:after="12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111學年度第2學期高雄市圖書館</w:t>
      </w:r>
      <w:r w:rsidR="006610D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閱讀推動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工作坊</w:t>
      </w:r>
    </w:p>
    <w:p w:rsidR="0094080A" w:rsidRPr="004E0491" w:rsidRDefault="00E16142" w:rsidP="004E0491">
      <w:pPr>
        <w:pStyle w:val="1"/>
        <w:spacing w:beforeLines="50" w:before="120" w:afterLines="50" w:after="120" w:line="480" w:lineRule="exact"/>
        <w:ind w:left="0"/>
        <w:jc w:val="center"/>
        <w:rPr>
          <w:rFonts w:ascii="標楷體" w:eastAsia="標楷體" w:hAnsi="標楷體" w:hint="eastAsia"/>
        </w:rPr>
      </w:pPr>
      <w:r w:rsidRPr="0094080A">
        <w:rPr>
          <w:rFonts w:ascii="標楷體" w:eastAsia="標楷體" w:hAnsi="標楷體"/>
          <w:w w:val="95"/>
        </w:rPr>
        <w:t>實施計畫</w:t>
      </w:r>
    </w:p>
    <w:p w:rsidR="000B5755" w:rsidRPr="0094080A" w:rsidRDefault="004E0491">
      <w:pPr>
        <w:pStyle w:val="a3"/>
        <w:spacing w:line="48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E16142" w:rsidRPr="0094080A">
        <w:rPr>
          <w:rFonts w:ascii="標楷體" w:eastAsia="標楷體" w:hAnsi="標楷體"/>
          <w:sz w:val="28"/>
          <w:szCs w:val="28"/>
        </w:rPr>
        <w:t>、</w:t>
      </w:r>
      <w:r w:rsidR="00C30B00">
        <w:rPr>
          <w:rFonts w:ascii="標楷體" w:eastAsia="標楷體" w:hAnsi="標楷體" w:hint="eastAsia"/>
          <w:sz w:val="28"/>
          <w:szCs w:val="28"/>
        </w:rPr>
        <w:t>活動</w:t>
      </w:r>
      <w:r w:rsidR="00E16142" w:rsidRPr="0094080A">
        <w:rPr>
          <w:rFonts w:ascii="標楷體" w:eastAsia="標楷體" w:hAnsi="標楷體"/>
          <w:sz w:val="28"/>
          <w:szCs w:val="28"/>
        </w:rPr>
        <w:t>目標</w:t>
      </w:r>
      <w:r w:rsidR="006610D6">
        <w:rPr>
          <w:rFonts w:ascii="標楷體" w:eastAsia="標楷體" w:hAnsi="標楷體" w:hint="eastAsia"/>
          <w:sz w:val="28"/>
          <w:szCs w:val="28"/>
        </w:rPr>
        <w:t>：</w:t>
      </w:r>
    </w:p>
    <w:p w:rsidR="0094080A" w:rsidRDefault="00E16142">
      <w:pPr>
        <w:pStyle w:val="a3"/>
        <w:spacing w:line="480" w:lineRule="exact"/>
        <w:ind w:left="0" w:firstLineChars="108" w:firstLine="282"/>
        <w:rPr>
          <w:rFonts w:ascii="標楷體" w:eastAsia="標楷體" w:hAnsi="標楷體"/>
          <w:spacing w:val="-20"/>
          <w:sz w:val="28"/>
          <w:szCs w:val="28"/>
        </w:rPr>
      </w:pPr>
      <w:r w:rsidRPr="0094080A">
        <w:rPr>
          <w:rFonts w:ascii="標楷體" w:eastAsia="標楷體" w:hAnsi="標楷體"/>
          <w:spacing w:val="-19"/>
          <w:sz w:val="28"/>
          <w:szCs w:val="28"/>
        </w:rPr>
        <w:t>(</w:t>
      </w:r>
      <w:proofErr w:type="gramStart"/>
      <w:r w:rsidRPr="0094080A">
        <w:rPr>
          <w:rFonts w:ascii="標楷體" w:eastAsia="標楷體" w:hAnsi="標楷體"/>
          <w:spacing w:val="-19"/>
          <w:sz w:val="28"/>
          <w:szCs w:val="28"/>
        </w:rPr>
        <w:t>一</w:t>
      </w:r>
      <w:proofErr w:type="gramEnd"/>
      <w:r w:rsidRPr="0094080A">
        <w:rPr>
          <w:rFonts w:ascii="標楷體" w:eastAsia="標楷體" w:hAnsi="標楷體"/>
          <w:spacing w:val="-19"/>
          <w:sz w:val="28"/>
          <w:szCs w:val="28"/>
        </w:rPr>
        <w:t>)因應</w:t>
      </w:r>
      <w:proofErr w:type="gramStart"/>
      <w:r w:rsidRPr="0094080A">
        <w:rPr>
          <w:rFonts w:ascii="標楷體" w:eastAsia="標楷體" w:hAnsi="標楷體"/>
          <w:spacing w:val="-19"/>
          <w:sz w:val="28"/>
          <w:szCs w:val="28"/>
        </w:rPr>
        <w:t>十二年課</w:t>
      </w:r>
      <w:proofErr w:type="gramEnd"/>
      <w:r w:rsidRPr="0094080A">
        <w:rPr>
          <w:rFonts w:ascii="標楷體" w:eastAsia="標楷體" w:hAnsi="標楷體"/>
          <w:spacing w:val="-19"/>
          <w:sz w:val="28"/>
          <w:szCs w:val="28"/>
        </w:rPr>
        <w:t>綱，協助</w:t>
      </w:r>
      <w:r w:rsidR="00FA2732">
        <w:rPr>
          <w:rFonts w:ascii="標楷體" w:eastAsia="標楷體" w:hAnsi="標楷體" w:hint="eastAsia"/>
          <w:spacing w:val="-19"/>
          <w:sz w:val="28"/>
          <w:szCs w:val="28"/>
        </w:rPr>
        <w:t>學校</w:t>
      </w:r>
      <w:r w:rsidRPr="0094080A">
        <w:rPr>
          <w:rFonts w:ascii="標楷體" w:eastAsia="標楷體" w:hAnsi="標楷體"/>
          <w:spacing w:val="-19"/>
          <w:sz w:val="28"/>
          <w:szCs w:val="28"/>
        </w:rPr>
        <w:t>圖書館落實引導學生</w:t>
      </w:r>
      <w:r w:rsidR="0094080A" w:rsidRPr="0094080A">
        <w:rPr>
          <w:rFonts w:ascii="標楷體" w:eastAsia="標楷體" w:hAnsi="標楷體"/>
          <w:spacing w:val="-19"/>
          <w:sz w:val="28"/>
          <w:szCs w:val="28"/>
        </w:rPr>
        <w:t>進行</w:t>
      </w:r>
      <w:r w:rsidRPr="0094080A">
        <w:rPr>
          <w:rFonts w:ascii="標楷體" w:eastAsia="標楷體" w:hAnsi="標楷體"/>
          <w:spacing w:val="-19"/>
          <w:sz w:val="28"/>
          <w:szCs w:val="28"/>
        </w:rPr>
        <w:t>自主學習與專</w:t>
      </w:r>
      <w:r w:rsidRPr="0094080A">
        <w:rPr>
          <w:rFonts w:ascii="標楷體" w:eastAsia="標楷體" w:hAnsi="標楷體"/>
          <w:spacing w:val="-20"/>
          <w:sz w:val="28"/>
          <w:szCs w:val="28"/>
        </w:rPr>
        <w:t>題研究</w:t>
      </w:r>
      <w:r w:rsidR="0094080A">
        <w:rPr>
          <w:rFonts w:ascii="標楷體" w:eastAsia="標楷體" w:hAnsi="標楷體" w:hint="eastAsia"/>
          <w:spacing w:val="-20"/>
          <w:sz w:val="28"/>
          <w:szCs w:val="28"/>
        </w:rPr>
        <w:t>。</w:t>
      </w:r>
    </w:p>
    <w:p w:rsidR="000B5755" w:rsidRPr="0094080A" w:rsidRDefault="0094080A">
      <w:pPr>
        <w:pStyle w:val="a3"/>
        <w:spacing w:line="480" w:lineRule="exact"/>
        <w:ind w:left="0" w:firstLineChars="108" w:firstLine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>(二)加強</w:t>
      </w:r>
      <w:r w:rsidRPr="0094080A">
        <w:rPr>
          <w:rFonts w:ascii="標楷體" w:eastAsia="標楷體" w:hAnsi="標楷體"/>
          <w:spacing w:val="-22"/>
          <w:sz w:val="28"/>
          <w:szCs w:val="28"/>
        </w:rPr>
        <w:t>學校</w:t>
      </w:r>
      <w:r w:rsidR="00E16142" w:rsidRPr="0094080A">
        <w:rPr>
          <w:rFonts w:ascii="標楷體" w:eastAsia="標楷體" w:hAnsi="標楷體"/>
          <w:spacing w:val="-20"/>
          <w:sz w:val="28"/>
          <w:szCs w:val="28"/>
        </w:rPr>
        <w:t>圖書</w:t>
      </w:r>
      <w:r w:rsidR="00E16142" w:rsidRPr="0094080A">
        <w:rPr>
          <w:rFonts w:ascii="標楷體" w:eastAsia="標楷體" w:hAnsi="標楷體"/>
          <w:sz w:val="28"/>
          <w:szCs w:val="28"/>
        </w:rPr>
        <w:t>館</w:t>
      </w:r>
      <w:r>
        <w:rPr>
          <w:rFonts w:ascii="標楷體" w:eastAsia="標楷體" w:hAnsi="標楷體" w:hint="eastAsia"/>
          <w:sz w:val="28"/>
          <w:szCs w:val="28"/>
        </w:rPr>
        <w:t>館</w:t>
      </w:r>
      <w:r w:rsidR="00E16142" w:rsidRPr="0094080A">
        <w:rPr>
          <w:rFonts w:ascii="標楷體" w:eastAsia="標楷體" w:hAnsi="標楷體"/>
          <w:sz w:val="28"/>
          <w:szCs w:val="28"/>
        </w:rPr>
        <w:t>員專業知能，</w:t>
      </w:r>
      <w:r>
        <w:rPr>
          <w:rFonts w:ascii="標楷體" w:eastAsia="標楷體" w:hAnsi="標楷體" w:hint="eastAsia"/>
          <w:sz w:val="28"/>
          <w:szCs w:val="28"/>
        </w:rPr>
        <w:t>增進</w:t>
      </w:r>
      <w:r w:rsidR="00E16142" w:rsidRPr="0094080A">
        <w:rPr>
          <w:rFonts w:ascii="標楷體" w:eastAsia="標楷體" w:hAnsi="標楷體"/>
          <w:sz w:val="28"/>
          <w:szCs w:val="28"/>
        </w:rPr>
        <w:t>圖書館</w:t>
      </w:r>
      <w:r w:rsidR="00FA2732">
        <w:rPr>
          <w:rFonts w:ascii="標楷體" w:eastAsia="標楷體" w:hAnsi="標楷體" w:hint="eastAsia"/>
          <w:sz w:val="28"/>
          <w:szCs w:val="28"/>
        </w:rPr>
        <w:t>閱讀領航</w:t>
      </w:r>
      <w:r>
        <w:rPr>
          <w:rFonts w:ascii="標楷體" w:eastAsia="標楷體" w:hAnsi="標楷體" w:hint="eastAsia"/>
          <w:sz w:val="28"/>
          <w:szCs w:val="28"/>
        </w:rPr>
        <w:t>功能與</w:t>
      </w:r>
      <w:r w:rsidR="00E16142" w:rsidRPr="0094080A">
        <w:rPr>
          <w:rFonts w:ascii="標楷體" w:eastAsia="標楷體" w:hAnsi="標楷體"/>
          <w:sz w:val="28"/>
          <w:szCs w:val="28"/>
        </w:rPr>
        <w:t>營運</w:t>
      </w:r>
      <w:r>
        <w:rPr>
          <w:rFonts w:ascii="標楷體" w:eastAsia="標楷體" w:hAnsi="標楷體" w:hint="eastAsia"/>
          <w:sz w:val="28"/>
          <w:szCs w:val="28"/>
        </w:rPr>
        <w:t>成</w:t>
      </w:r>
      <w:r w:rsidR="00E16142" w:rsidRPr="0094080A">
        <w:rPr>
          <w:rFonts w:ascii="標楷體" w:eastAsia="標楷體" w:hAnsi="標楷體"/>
          <w:sz w:val="28"/>
          <w:szCs w:val="28"/>
        </w:rPr>
        <w:t>效。</w:t>
      </w:r>
    </w:p>
    <w:p w:rsidR="0094080A" w:rsidRDefault="00E16142">
      <w:pPr>
        <w:pStyle w:val="a3"/>
        <w:spacing w:line="480" w:lineRule="exact"/>
        <w:ind w:left="0" w:firstLineChars="108" w:firstLine="282"/>
        <w:rPr>
          <w:rFonts w:ascii="標楷體" w:eastAsia="標楷體" w:hAnsi="標楷體"/>
          <w:spacing w:val="-22"/>
          <w:sz w:val="28"/>
          <w:szCs w:val="28"/>
        </w:rPr>
      </w:pPr>
      <w:r w:rsidRPr="0094080A">
        <w:rPr>
          <w:rFonts w:ascii="標楷體" w:eastAsia="標楷體" w:hAnsi="標楷體"/>
          <w:spacing w:val="-19"/>
          <w:sz w:val="28"/>
          <w:szCs w:val="28"/>
        </w:rPr>
        <w:t>(二)</w:t>
      </w:r>
      <w:r w:rsidRPr="0094080A">
        <w:rPr>
          <w:rFonts w:ascii="標楷體" w:eastAsia="標楷體" w:hAnsi="標楷體"/>
          <w:spacing w:val="-22"/>
          <w:sz w:val="28"/>
          <w:szCs w:val="28"/>
        </w:rPr>
        <w:t>建立</w:t>
      </w:r>
      <w:r w:rsidR="00FA2732">
        <w:rPr>
          <w:rFonts w:ascii="標楷體" w:eastAsia="標楷體" w:hAnsi="標楷體" w:hint="eastAsia"/>
          <w:spacing w:val="-22"/>
          <w:sz w:val="28"/>
          <w:szCs w:val="28"/>
        </w:rPr>
        <w:t>學校</w:t>
      </w:r>
      <w:r w:rsidRPr="0094080A">
        <w:rPr>
          <w:rFonts w:ascii="標楷體" w:eastAsia="標楷體" w:hAnsi="標楷體"/>
          <w:spacing w:val="-22"/>
          <w:sz w:val="28"/>
          <w:szCs w:val="28"/>
        </w:rPr>
        <w:t>圖書館館際</w:t>
      </w:r>
      <w:r w:rsidR="0094080A" w:rsidRPr="0094080A">
        <w:rPr>
          <w:rFonts w:ascii="標楷體" w:eastAsia="標楷體" w:hAnsi="標楷體"/>
          <w:spacing w:val="-22"/>
          <w:sz w:val="28"/>
          <w:szCs w:val="28"/>
        </w:rPr>
        <w:t>合作</w:t>
      </w:r>
      <w:r w:rsidR="0094080A">
        <w:rPr>
          <w:rFonts w:ascii="標楷體" w:eastAsia="標楷體" w:hAnsi="標楷體" w:hint="eastAsia"/>
          <w:spacing w:val="-22"/>
          <w:sz w:val="28"/>
          <w:szCs w:val="28"/>
        </w:rPr>
        <w:t>與交流</w:t>
      </w:r>
      <w:r w:rsidR="00531FF8">
        <w:rPr>
          <w:rFonts w:ascii="標楷體" w:eastAsia="標楷體" w:hAnsi="標楷體" w:hint="eastAsia"/>
          <w:spacing w:val="-22"/>
          <w:sz w:val="28"/>
          <w:szCs w:val="28"/>
        </w:rPr>
        <w:t>管道</w:t>
      </w:r>
      <w:r w:rsidRPr="0094080A">
        <w:rPr>
          <w:rFonts w:ascii="標楷體" w:eastAsia="標楷體" w:hAnsi="標楷體"/>
          <w:spacing w:val="-22"/>
          <w:sz w:val="28"/>
          <w:szCs w:val="28"/>
        </w:rPr>
        <w:t>，</w:t>
      </w:r>
      <w:r w:rsidR="0094080A">
        <w:rPr>
          <w:rFonts w:ascii="標楷體" w:eastAsia="標楷體" w:hAnsi="標楷體" w:hint="eastAsia"/>
          <w:spacing w:val="-22"/>
          <w:sz w:val="28"/>
          <w:szCs w:val="28"/>
        </w:rPr>
        <w:t>有效</w:t>
      </w:r>
      <w:r w:rsidR="0094080A" w:rsidRPr="0094080A">
        <w:rPr>
          <w:rFonts w:eastAsia="標楷體"/>
          <w:color w:val="000000"/>
          <w:sz w:val="28"/>
          <w:szCs w:val="28"/>
        </w:rPr>
        <w:t>提升高雄市閱讀教育的層次</w:t>
      </w:r>
      <w:r w:rsidRPr="0094080A">
        <w:rPr>
          <w:rFonts w:ascii="標楷體" w:eastAsia="標楷體" w:hAnsi="標楷體"/>
          <w:spacing w:val="-22"/>
          <w:sz w:val="28"/>
          <w:szCs w:val="28"/>
        </w:rPr>
        <w:t>。</w:t>
      </w:r>
    </w:p>
    <w:p w:rsidR="000B5755" w:rsidRPr="0094080A" w:rsidRDefault="00C30B00">
      <w:pPr>
        <w:pStyle w:val="a3"/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E16142" w:rsidRPr="0094080A">
        <w:rPr>
          <w:rFonts w:ascii="標楷體" w:eastAsia="標楷體" w:hAnsi="標楷體"/>
          <w:sz w:val="28"/>
          <w:szCs w:val="28"/>
        </w:rPr>
        <w:t>、</w:t>
      </w:r>
      <w:r w:rsidR="00531FF8">
        <w:rPr>
          <w:rFonts w:ascii="標楷體" w:eastAsia="標楷體" w:hAnsi="標楷體" w:hint="eastAsia"/>
          <w:sz w:val="28"/>
          <w:szCs w:val="28"/>
        </w:rPr>
        <w:t>參加人員：</w:t>
      </w:r>
      <w:r w:rsidR="00531FF8" w:rsidRPr="0094080A">
        <w:rPr>
          <w:rFonts w:ascii="標楷體" w:eastAsia="標楷體" w:hAnsi="標楷體"/>
          <w:sz w:val="28"/>
          <w:szCs w:val="28"/>
        </w:rPr>
        <w:t>高</w:t>
      </w:r>
      <w:r w:rsidR="004E0491" w:rsidRPr="004E0491">
        <w:rPr>
          <w:rFonts w:ascii="標楷體" w:eastAsia="標楷體" w:hAnsi="標楷體" w:hint="eastAsia"/>
          <w:sz w:val="28"/>
          <w:szCs w:val="28"/>
        </w:rPr>
        <w:t>雄市立國中閱讀推動教師及對本活動有興趣的教師</w:t>
      </w:r>
      <w:r w:rsidR="004E0491">
        <w:rPr>
          <w:rFonts w:ascii="標楷體" w:eastAsia="標楷體" w:hAnsi="標楷體" w:hint="eastAsia"/>
          <w:sz w:val="28"/>
          <w:szCs w:val="28"/>
        </w:rPr>
        <w:t>，共</w:t>
      </w:r>
      <w:r w:rsidR="004E0491" w:rsidRPr="004E0491">
        <w:rPr>
          <w:rFonts w:ascii="標楷體" w:eastAsia="標楷體" w:hAnsi="標楷體"/>
          <w:sz w:val="28"/>
          <w:szCs w:val="28"/>
        </w:rPr>
        <w:t>30名</w:t>
      </w:r>
      <w:r w:rsidR="004E0491">
        <w:rPr>
          <w:rFonts w:ascii="標楷體" w:eastAsia="標楷體" w:hAnsi="標楷體" w:hint="eastAsia"/>
          <w:sz w:val="28"/>
          <w:szCs w:val="28"/>
        </w:rPr>
        <w:t>(</w:t>
      </w:r>
      <w:r w:rsidR="00531FF8">
        <w:rPr>
          <w:rFonts w:ascii="標楷體" w:eastAsia="標楷體" w:hAnsi="標楷體" w:hint="eastAsia"/>
          <w:sz w:val="28"/>
          <w:szCs w:val="28"/>
        </w:rPr>
        <w:t>各校</w:t>
      </w:r>
      <w:r w:rsidR="00531FF8" w:rsidRPr="0094080A">
        <w:rPr>
          <w:rFonts w:ascii="標楷體" w:eastAsia="標楷體" w:hAnsi="標楷體"/>
          <w:sz w:val="28"/>
          <w:szCs w:val="28"/>
        </w:rPr>
        <w:t>至多</w:t>
      </w:r>
      <w:r w:rsidR="00531FF8">
        <w:rPr>
          <w:rFonts w:ascii="標楷體" w:eastAsia="標楷體" w:hAnsi="標楷體" w:hint="eastAsia"/>
          <w:sz w:val="28"/>
          <w:szCs w:val="28"/>
        </w:rPr>
        <w:t>2</w:t>
      </w:r>
      <w:r w:rsidR="00531FF8" w:rsidRPr="0094080A">
        <w:rPr>
          <w:rFonts w:ascii="標楷體" w:eastAsia="標楷體" w:hAnsi="標楷體"/>
          <w:sz w:val="28"/>
          <w:szCs w:val="28"/>
        </w:rPr>
        <w:t>人</w:t>
      </w:r>
      <w:r w:rsidR="00383428">
        <w:rPr>
          <w:rFonts w:ascii="標楷體" w:eastAsia="標楷體" w:hAnsi="標楷體" w:hint="eastAsia"/>
          <w:sz w:val="28"/>
          <w:szCs w:val="28"/>
        </w:rPr>
        <w:t>，如報名人數超過，則依表單填寫時間</w:t>
      </w:r>
      <w:proofErr w:type="gramStart"/>
      <w:r w:rsidR="00383428">
        <w:rPr>
          <w:rFonts w:ascii="標楷體" w:eastAsia="標楷體" w:hAnsi="標楷體" w:hint="eastAsia"/>
          <w:sz w:val="28"/>
          <w:szCs w:val="28"/>
        </w:rPr>
        <w:t>較早者優先</w:t>
      </w:r>
      <w:proofErr w:type="gramEnd"/>
      <w:r w:rsidR="00383428">
        <w:rPr>
          <w:rFonts w:ascii="標楷體" w:eastAsia="標楷體" w:hAnsi="標楷體" w:hint="eastAsia"/>
          <w:sz w:val="28"/>
          <w:szCs w:val="28"/>
        </w:rPr>
        <w:t>錄取</w:t>
      </w:r>
      <w:r w:rsidR="004E0491">
        <w:rPr>
          <w:rFonts w:ascii="標楷體" w:eastAsia="標楷體" w:hAnsi="標楷體" w:hint="eastAsia"/>
          <w:sz w:val="28"/>
          <w:szCs w:val="28"/>
        </w:rPr>
        <w:t>)</w:t>
      </w:r>
      <w:r w:rsidR="00531FF8">
        <w:rPr>
          <w:rFonts w:ascii="標楷體" w:eastAsia="標楷體" w:hAnsi="標楷體" w:hint="eastAsia"/>
          <w:sz w:val="28"/>
          <w:szCs w:val="28"/>
        </w:rPr>
        <w:t>。</w:t>
      </w:r>
    </w:p>
    <w:p w:rsidR="000B5755" w:rsidRDefault="00C30B00">
      <w:pPr>
        <w:pStyle w:val="a3"/>
        <w:spacing w:line="48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16142" w:rsidRPr="0094080A">
        <w:rPr>
          <w:rFonts w:ascii="標楷體" w:eastAsia="標楷體" w:hAnsi="標楷體"/>
          <w:sz w:val="28"/>
          <w:szCs w:val="28"/>
        </w:rPr>
        <w:t>、</w:t>
      </w:r>
      <w:r w:rsidR="00531FF8">
        <w:rPr>
          <w:rFonts w:ascii="標楷體" w:eastAsia="標楷體" w:hAnsi="標楷體" w:hint="eastAsia"/>
          <w:sz w:val="28"/>
          <w:szCs w:val="28"/>
        </w:rPr>
        <w:t>課程規劃</w:t>
      </w:r>
      <w:r w:rsidR="00E16142" w:rsidRPr="0094080A">
        <w:rPr>
          <w:rFonts w:ascii="標楷體" w:eastAsia="標楷體" w:hAnsi="標楷體"/>
          <w:sz w:val="28"/>
          <w:szCs w:val="28"/>
        </w:rPr>
        <w:t>：</w:t>
      </w:r>
      <w:r w:rsidR="00531FF8" w:rsidRPr="0094080A">
        <w:rPr>
          <w:rFonts w:ascii="標楷體" w:eastAsia="標楷體" w:hAnsi="標楷體"/>
          <w:sz w:val="28"/>
          <w:szCs w:val="28"/>
        </w:rPr>
        <w:t xml:space="preserve"> </w:t>
      </w:r>
    </w:p>
    <w:p w:rsidR="004C2427" w:rsidRDefault="004C2427" w:rsidP="003C643C">
      <w:pPr>
        <w:pStyle w:val="a4"/>
        <w:spacing w:before="0" w:line="480" w:lineRule="exact"/>
        <w:ind w:leftChars="130" w:left="1081" w:hangingChars="284" w:hanging="795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)主題一：學習力plus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‧讀冊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底+高市圖。</w:t>
      </w:r>
    </w:p>
    <w:p w:rsidR="004C242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1.時間：112年5月11日(星期四)13：30～16：30。</w:t>
      </w:r>
    </w:p>
    <w:p w:rsidR="004C2427" w:rsidRPr="004C242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2.地點：</w:t>
      </w:r>
      <w:r w:rsidR="00AF60D5" w:rsidRPr="005D78D7">
        <w:rPr>
          <w:rFonts w:ascii="標楷體" w:eastAsia="標楷體" w:hAnsi="標楷體" w:cs="Times New Roman" w:hint="eastAsia"/>
          <w:sz w:val="28"/>
          <w:szCs w:val="28"/>
        </w:rPr>
        <w:t>高雄市立圖書館總館</w:t>
      </w:r>
      <w:r w:rsidR="00AF60D5" w:rsidRPr="005D78D7">
        <w:rPr>
          <w:rFonts w:ascii="標楷體" w:eastAsia="標楷體" w:hAnsi="標楷體" w:cs="Times New Roman"/>
          <w:sz w:val="28"/>
          <w:szCs w:val="28"/>
        </w:rPr>
        <w:t>3樓階梯閣樓(</w:t>
      </w:r>
      <w:r w:rsidR="00AF60D5" w:rsidRPr="005D78D7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>高雄市前鎮區新光路</w:t>
      </w:r>
      <w:r w:rsidR="00AF60D5" w:rsidRPr="005D78D7">
        <w:rPr>
          <w:rFonts w:ascii="標楷體" w:eastAsia="標楷體" w:hAnsi="標楷體"/>
          <w:spacing w:val="15"/>
          <w:sz w:val="28"/>
          <w:szCs w:val="28"/>
          <w:shd w:val="clear" w:color="auto" w:fill="FFFFFF"/>
        </w:rPr>
        <w:t>61號)</w:t>
      </w:r>
      <w:r w:rsidR="00AF60D5" w:rsidRPr="005D78D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242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3.講座：高雄市立圖書館</w:t>
      </w:r>
      <w:r w:rsidR="00EE243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林奕成館長。</w:t>
      </w:r>
    </w:p>
    <w:p w:rsidR="004C2427" w:rsidRPr="00EE2431" w:rsidRDefault="004C2427" w:rsidP="003C643C">
      <w:pPr>
        <w:pStyle w:val="a4"/>
        <w:spacing w:before="0" w:line="480" w:lineRule="exact"/>
        <w:ind w:leftChars="130" w:left="1081" w:hangingChars="284" w:hanging="795"/>
        <w:jc w:val="both"/>
        <w:rPr>
          <w:rFonts w:ascii="標楷體" w:eastAsia="標楷體" w:hAnsi="標楷體" w:cs="Times New Roman"/>
          <w:sz w:val="28"/>
          <w:szCs w:val="28"/>
        </w:rPr>
      </w:pPr>
      <w:r w:rsidRPr="005D78D7">
        <w:rPr>
          <w:rFonts w:ascii="標楷體" w:eastAsia="標楷體" w:hAnsi="標楷體" w:cs="Times New Roman" w:hint="eastAsia"/>
          <w:sz w:val="28"/>
          <w:szCs w:val="28"/>
        </w:rPr>
        <w:t>(二)主題二：</w:t>
      </w:r>
      <w:r w:rsidR="00EE2431" w:rsidRPr="00EE243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淺談十年，地方書店經營心得</w:t>
      </w:r>
      <w:r w:rsidRPr="00EE243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2427" w:rsidRPr="005D78D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 w:rsidRPr="005D78D7">
        <w:rPr>
          <w:rFonts w:ascii="標楷體" w:eastAsia="標楷體" w:hAnsi="標楷體" w:cs="Times New Roman" w:hint="eastAsia"/>
          <w:sz w:val="28"/>
          <w:szCs w:val="28"/>
        </w:rPr>
        <w:t>1.時間：112年6月15日(星期四) 13：30～16：30。</w:t>
      </w:r>
    </w:p>
    <w:p w:rsidR="004C2427" w:rsidRPr="005D78D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 w:rsidRPr="005D78D7">
        <w:rPr>
          <w:rFonts w:ascii="標楷體" w:eastAsia="標楷體" w:hAnsi="標楷體" w:cs="Times New Roman" w:hint="eastAsia"/>
          <w:sz w:val="28"/>
          <w:szCs w:val="28"/>
        </w:rPr>
        <w:t>2.地點：三餘書店(</w:t>
      </w:r>
      <w:r w:rsidRPr="005D78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高雄市新興區中正二路214號)</w:t>
      </w:r>
      <w:r w:rsidRPr="005D78D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2427" w:rsidRPr="005D78D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 w:rsidRPr="005D78D7">
        <w:rPr>
          <w:rFonts w:ascii="標楷體" w:eastAsia="標楷體" w:hAnsi="標楷體" w:cs="Times New Roman" w:hint="eastAsia"/>
          <w:sz w:val="28"/>
          <w:szCs w:val="28"/>
        </w:rPr>
        <w:t>3.講座：三餘書店</w:t>
      </w:r>
      <w:r w:rsidR="00EE2431">
        <w:rPr>
          <w:rFonts w:ascii="標楷體" w:eastAsia="標楷體" w:hAnsi="標楷體" w:cs="Times New Roman" w:hint="eastAsia"/>
          <w:sz w:val="28"/>
          <w:szCs w:val="28"/>
        </w:rPr>
        <w:t>負責</w:t>
      </w:r>
      <w:r w:rsidRPr="005D78D7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EE243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Pr="005D78D7">
        <w:rPr>
          <w:rFonts w:ascii="標楷體" w:eastAsia="標楷體" w:hAnsi="標楷體" w:hint="eastAsia"/>
          <w:sz w:val="28"/>
          <w:szCs w:val="28"/>
          <w:shd w:val="clear" w:color="auto" w:fill="FFFFFF"/>
        </w:rPr>
        <w:t>鍾</w:t>
      </w:r>
      <w:proofErr w:type="gramEnd"/>
      <w:r w:rsidRPr="005D78D7">
        <w:rPr>
          <w:rFonts w:ascii="標楷體" w:eastAsia="標楷體" w:hAnsi="標楷體" w:hint="eastAsia"/>
          <w:sz w:val="28"/>
          <w:szCs w:val="28"/>
          <w:shd w:val="clear" w:color="auto" w:fill="FFFFFF"/>
        </w:rPr>
        <w:t>尚樺</w:t>
      </w:r>
      <w:r w:rsidRPr="005D78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先生。</w:t>
      </w:r>
    </w:p>
    <w:p w:rsidR="004C2427" w:rsidRDefault="004C2427" w:rsidP="003C643C">
      <w:pPr>
        <w:pStyle w:val="a4"/>
        <w:spacing w:before="0" w:line="480" w:lineRule="exact"/>
        <w:ind w:leftChars="130" w:left="1081" w:hangingChars="284" w:hanging="795"/>
        <w:jc w:val="both"/>
        <w:rPr>
          <w:rFonts w:ascii="標楷體" w:eastAsia="標楷體" w:hAnsi="標楷體" w:cstheme="minorBidi"/>
          <w:sz w:val="28"/>
          <w:szCs w:val="28"/>
        </w:rPr>
      </w:pPr>
      <w:r w:rsidRPr="005D78D7">
        <w:rPr>
          <w:rFonts w:ascii="標楷體" w:eastAsia="標楷體" w:hAnsi="標楷體" w:cs="Times New Roman" w:hint="eastAsia"/>
          <w:sz w:val="28"/>
          <w:szCs w:val="28"/>
        </w:rPr>
        <w:t>(三)主題</w:t>
      </w:r>
      <w:proofErr w:type="gramStart"/>
      <w:r w:rsidRPr="005D78D7"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  <w:r w:rsidRPr="005D78D7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D78D7">
        <w:rPr>
          <w:rFonts w:ascii="標楷體" w:eastAsia="標楷體" w:hAnsi="標楷體" w:hint="eastAsia"/>
          <w:sz w:val="28"/>
          <w:szCs w:val="28"/>
        </w:rPr>
        <w:t>劇場創意與科技融入閱讀教育：</w:t>
      </w:r>
      <w:proofErr w:type="spellStart"/>
      <w:r w:rsidRPr="005D78D7">
        <w:rPr>
          <w:rFonts w:ascii="標楷體" w:eastAsia="標楷體" w:hAnsi="標楷體" w:cs="Arial" w:hint="eastAsia"/>
          <w:sz w:val="28"/>
          <w:szCs w:val="28"/>
        </w:rPr>
        <w:t>i</w:t>
      </w:r>
      <w:proofErr w:type="spellEnd"/>
      <w:r w:rsidRPr="005D78D7">
        <w:rPr>
          <w:rFonts w:ascii="標楷體" w:eastAsia="標楷體" w:hAnsi="標楷體" w:cs="Arial" w:hint="eastAsia"/>
          <w:sz w:val="28"/>
          <w:szCs w:val="28"/>
        </w:rPr>
        <w:t>-Ride</w:t>
      </w:r>
      <w:r w:rsidRPr="005D78D7">
        <w:rPr>
          <w:rFonts w:ascii="標楷體" w:eastAsia="標楷體" w:hAnsi="標楷體" w:hint="eastAsia"/>
          <w:sz w:val="28"/>
          <w:szCs w:val="28"/>
        </w:rPr>
        <w:t>飛越</w:t>
      </w:r>
      <w:r>
        <w:rPr>
          <w:rFonts w:ascii="標楷體" w:eastAsia="標楷體" w:hAnsi="標楷體" w:hint="eastAsia"/>
          <w:sz w:val="28"/>
          <w:szCs w:val="28"/>
        </w:rPr>
        <w:t>體驗</w:t>
      </w:r>
    </w:p>
    <w:p w:rsidR="004C242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1.時間：112年6月29日(星期四) 13：30～16：30。</w:t>
      </w:r>
    </w:p>
    <w:p w:rsidR="004C242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2.地點：</w:t>
      </w:r>
      <w:proofErr w:type="spell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i</w:t>
      </w:r>
      <w:proofErr w:type="spell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-Ride KAOHSIUNG飛行劇院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(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高雄市前鎮區復興四路9號)。</w:t>
      </w:r>
    </w:p>
    <w:p w:rsidR="004C2427" w:rsidRDefault="004C2427" w:rsidP="003C643C">
      <w:pPr>
        <w:pStyle w:val="a4"/>
        <w:spacing w:before="0" w:line="480" w:lineRule="exact"/>
        <w:ind w:leftChars="323" w:left="1081" w:hangingChars="132" w:hanging="37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3.導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：</w:t>
      </w:r>
      <w:proofErr w:type="spell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i</w:t>
      </w:r>
      <w:proofErr w:type="spell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-Ride KAOHSIUNG團隊。</w:t>
      </w:r>
    </w:p>
    <w:p w:rsidR="004C2427" w:rsidRDefault="00C30B00" w:rsidP="00327018">
      <w:pPr>
        <w:pStyle w:val="a3"/>
        <w:spacing w:line="48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16142" w:rsidRPr="0094080A">
        <w:rPr>
          <w:rFonts w:ascii="標楷體" w:eastAsia="標楷體" w:hAnsi="標楷體"/>
          <w:sz w:val="28"/>
          <w:szCs w:val="28"/>
        </w:rPr>
        <w:t>、</w:t>
      </w:r>
      <w:r w:rsidR="004C2427">
        <w:rPr>
          <w:rFonts w:ascii="標楷體" w:eastAsia="標楷體" w:hAnsi="標楷體" w:hint="eastAsia"/>
          <w:sz w:val="28"/>
          <w:szCs w:val="28"/>
        </w:rPr>
        <w:t>報名方式</w:t>
      </w:r>
      <w:r w:rsidR="00327018">
        <w:rPr>
          <w:rFonts w:ascii="標楷體" w:eastAsia="標楷體" w:hAnsi="標楷體" w:hint="eastAsia"/>
          <w:sz w:val="28"/>
          <w:szCs w:val="28"/>
        </w:rPr>
        <w:t>：</w:t>
      </w:r>
    </w:p>
    <w:p w:rsidR="004C2427" w:rsidRPr="00237E6C" w:rsidRDefault="00237E6C" w:rsidP="003C643C">
      <w:pPr>
        <w:autoSpaceDE/>
        <w:autoSpaceDN/>
        <w:spacing w:line="480" w:lineRule="exact"/>
        <w:ind w:leftChars="128" w:left="847" w:hangingChars="257" w:hanging="565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C7FE89">
            <wp:simplePos x="0" y="0"/>
            <wp:positionH relativeFrom="column">
              <wp:posOffset>5450840</wp:posOffset>
            </wp:positionH>
            <wp:positionV relativeFrom="paragraph">
              <wp:posOffset>116840</wp:posOffset>
            </wp:positionV>
            <wp:extent cx="841375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29" y="21352"/>
                <wp:lineTo x="2102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427" w:rsidRPr="004C2427">
        <w:rPr>
          <w:rFonts w:ascii="標楷體" w:eastAsia="標楷體" w:hAnsi="標楷體"/>
          <w:spacing w:val="-7"/>
          <w:sz w:val="28"/>
          <w:szCs w:val="28"/>
        </w:rPr>
        <w:t>(</w:t>
      </w:r>
      <w:proofErr w:type="gramStart"/>
      <w:r w:rsidR="004C2427" w:rsidRPr="004C2427">
        <w:rPr>
          <w:rFonts w:ascii="標楷體" w:eastAsia="標楷體" w:hAnsi="標楷體"/>
          <w:spacing w:val="-7"/>
          <w:sz w:val="28"/>
          <w:szCs w:val="28"/>
        </w:rPr>
        <w:t>一</w:t>
      </w:r>
      <w:proofErr w:type="gramEnd"/>
      <w:r w:rsidR="004C2427" w:rsidRPr="004C2427">
        <w:rPr>
          <w:rFonts w:ascii="標楷體" w:eastAsia="標楷體" w:hAnsi="標楷體"/>
          <w:spacing w:val="-7"/>
          <w:sz w:val="28"/>
          <w:szCs w:val="28"/>
        </w:rPr>
        <w:t>)</w:t>
      </w:r>
      <w:r w:rsidR="004C2427" w:rsidRPr="004C2427">
        <w:rPr>
          <w:rFonts w:ascii="標楷體" w:eastAsia="標楷體" w:hAnsi="標楷體" w:hint="eastAsia"/>
          <w:sz w:val="28"/>
          <w:szCs w:val="28"/>
        </w:rPr>
        <w:t>請於</w:t>
      </w:r>
      <w:r w:rsidR="004C2427" w:rsidRPr="004C2427">
        <w:rPr>
          <w:rFonts w:ascii="標楷體" w:eastAsia="標楷體" w:hAnsi="標楷體"/>
          <w:sz w:val="28"/>
          <w:szCs w:val="28"/>
        </w:rPr>
        <w:t>112</w:t>
      </w:r>
      <w:r w:rsidR="004C2427" w:rsidRPr="004C2427">
        <w:rPr>
          <w:rFonts w:ascii="標楷體" w:eastAsia="標楷體" w:hAnsi="標楷體"/>
          <w:spacing w:val="47"/>
          <w:sz w:val="28"/>
          <w:szCs w:val="28"/>
        </w:rPr>
        <w:t>年</w:t>
      </w:r>
      <w:r w:rsidR="0001182F">
        <w:rPr>
          <w:rFonts w:ascii="標楷體" w:eastAsia="標楷體" w:hAnsi="標楷體" w:hint="eastAsia"/>
          <w:spacing w:val="47"/>
          <w:sz w:val="28"/>
          <w:szCs w:val="28"/>
        </w:rPr>
        <w:t>5</w:t>
      </w:r>
      <w:r w:rsidR="004C2427" w:rsidRPr="004C2427">
        <w:rPr>
          <w:rFonts w:ascii="標楷體" w:eastAsia="標楷體" w:hAnsi="標楷體"/>
          <w:spacing w:val="45"/>
          <w:sz w:val="28"/>
          <w:szCs w:val="28"/>
        </w:rPr>
        <w:t>月</w:t>
      </w:r>
      <w:r w:rsidR="0001182F">
        <w:rPr>
          <w:rFonts w:ascii="標楷體" w:eastAsia="標楷體" w:hAnsi="標楷體" w:hint="eastAsia"/>
          <w:spacing w:val="45"/>
          <w:sz w:val="28"/>
          <w:szCs w:val="28"/>
        </w:rPr>
        <w:t>5</w:t>
      </w:r>
      <w:r w:rsidR="004C2427" w:rsidRPr="004C2427">
        <w:rPr>
          <w:rFonts w:ascii="標楷體" w:eastAsia="標楷體" w:hAnsi="標楷體"/>
          <w:spacing w:val="-2"/>
          <w:sz w:val="28"/>
          <w:szCs w:val="28"/>
        </w:rPr>
        <w:t>日(</w:t>
      </w:r>
      <w:r w:rsidR="004C2427">
        <w:rPr>
          <w:rFonts w:ascii="標楷體" w:eastAsia="標楷體" w:hAnsi="標楷體" w:hint="eastAsia"/>
          <w:spacing w:val="-2"/>
          <w:sz w:val="28"/>
          <w:szCs w:val="28"/>
        </w:rPr>
        <w:t>星期</w:t>
      </w:r>
      <w:r w:rsidR="0001182F">
        <w:rPr>
          <w:rFonts w:ascii="標楷體" w:eastAsia="標楷體" w:hAnsi="標楷體" w:hint="eastAsia"/>
          <w:spacing w:val="-2"/>
          <w:sz w:val="28"/>
          <w:szCs w:val="28"/>
        </w:rPr>
        <w:t>五</w:t>
      </w:r>
      <w:r w:rsidR="004C2427" w:rsidRPr="004C2427">
        <w:rPr>
          <w:rFonts w:ascii="標楷體" w:eastAsia="標楷體" w:hAnsi="標楷體"/>
          <w:spacing w:val="-2"/>
          <w:sz w:val="28"/>
          <w:szCs w:val="28"/>
        </w:rPr>
        <w:t>) 中午</w:t>
      </w:r>
      <w:r w:rsidR="004C2427">
        <w:rPr>
          <w:rFonts w:ascii="標楷體" w:eastAsia="標楷體" w:hAnsi="標楷體" w:hint="eastAsia"/>
          <w:spacing w:val="-2"/>
          <w:sz w:val="28"/>
          <w:szCs w:val="28"/>
        </w:rPr>
        <w:t>12時</w:t>
      </w:r>
      <w:r w:rsidR="004C2427" w:rsidRPr="004C2427">
        <w:rPr>
          <w:rFonts w:ascii="標楷體" w:eastAsia="標楷體" w:hAnsi="標楷體"/>
          <w:spacing w:val="-2"/>
          <w:sz w:val="28"/>
          <w:szCs w:val="28"/>
        </w:rPr>
        <w:t>前</w:t>
      </w:r>
      <w:r w:rsidR="004C2427" w:rsidRPr="004C2427">
        <w:rPr>
          <w:rFonts w:ascii="標楷體" w:eastAsia="標楷體" w:hAnsi="標楷體" w:hint="eastAsia"/>
          <w:sz w:val="28"/>
          <w:szCs w:val="28"/>
        </w:rPr>
        <w:t>填寫報名表單</w:t>
      </w:r>
      <w:r w:rsidR="004C2427" w:rsidRPr="00237E6C">
        <w:rPr>
          <w:rFonts w:ascii="標楷體" w:eastAsia="標楷體" w:hAnsi="標楷體" w:hint="eastAsia"/>
          <w:sz w:val="28"/>
          <w:szCs w:val="28"/>
        </w:rPr>
        <w:t>(表單連結：</w:t>
      </w:r>
      <w:r w:rsidR="00D07E75" w:rsidRPr="00237E6C">
        <w:rPr>
          <w:rFonts w:ascii="標楷體" w:eastAsia="標楷體" w:hAnsi="標楷體"/>
          <w:sz w:val="28"/>
          <w:szCs w:val="28"/>
        </w:rPr>
        <w:t>https://forms.gle/p4XybN1SSWVDf9Pb8</w:t>
      </w:r>
      <w:r w:rsidR="004C2427" w:rsidRPr="00237E6C">
        <w:rPr>
          <w:rFonts w:ascii="標楷體" w:eastAsia="標楷體" w:hAnsi="標楷體" w:hint="eastAsia"/>
          <w:sz w:val="28"/>
          <w:szCs w:val="28"/>
        </w:rPr>
        <w:t>)，或掃QR-code(右圖)報名。</w:t>
      </w:r>
    </w:p>
    <w:p w:rsidR="004C2427" w:rsidRPr="0094080A" w:rsidRDefault="004C2427" w:rsidP="003C643C">
      <w:pPr>
        <w:pStyle w:val="a3"/>
        <w:spacing w:line="480" w:lineRule="exact"/>
        <w:ind w:leftChars="128" w:left="945" w:hangingChars="257" w:hanging="663"/>
        <w:rPr>
          <w:rFonts w:ascii="標楷體" w:eastAsia="標楷體" w:hAnsi="標楷體"/>
          <w:sz w:val="28"/>
          <w:szCs w:val="28"/>
        </w:rPr>
      </w:pPr>
      <w:r w:rsidRPr="0094080A">
        <w:rPr>
          <w:rFonts w:ascii="標楷體" w:eastAsia="標楷體" w:hAnsi="標楷體"/>
          <w:spacing w:val="-22"/>
          <w:sz w:val="28"/>
          <w:szCs w:val="28"/>
        </w:rPr>
        <w:t>(二)</w:t>
      </w:r>
      <w:r>
        <w:rPr>
          <w:rFonts w:ascii="標楷體" w:eastAsia="標楷體" w:hAnsi="標楷體" w:hint="eastAsia"/>
          <w:spacing w:val="-1"/>
          <w:sz w:val="28"/>
          <w:szCs w:val="28"/>
        </w:rPr>
        <w:t>各課程</w:t>
      </w:r>
      <w:r w:rsidRPr="0094080A">
        <w:rPr>
          <w:rFonts w:ascii="標楷體" w:eastAsia="標楷體" w:hAnsi="標楷體"/>
          <w:spacing w:val="-1"/>
          <w:sz w:val="28"/>
          <w:szCs w:val="28"/>
        </w:rPr>
        <w:t>全程參加</w:t>
      </w:r>
      <w:r>
        <w:rPr>
          <w:rFonts w:ascii="標楷體" w:eastAsia="標楷體" w:hAnsi="標楷體" w:hint="eastAsia"/>
          <w:spacing w:val="-1"/>
          <w:sz w:val="28"/>
          <w:szCs w:val="28"/>
        </w:rPr>
        <w:t>者，分別</w:t>
      </w:r>
      <w:r w:rsidRPr="0094080A">
        <w:rPr>
          <w:rFonts w:ascii="標楷體" w:eastAsia="標楷體" w:hAnsi="標楷體"/>
          <w:spacing w:val="-1"/>
          <w:sz w:val="28"/>
          <w:szCs w:val="28"/>
        </w:rPr>
        <w:t>核予研習時數</w:t>
      </w:r>
      <w:r>
        <w:rPr>
          <w:rFonts w:ascii="標楷體" w:eastAsia="標楷體" w:hAnsi="標楷體" w:hint="eastAsia"/>
          <w:spacing w:val="-1"/>
          <w:sz w:val="28"/>
          <w:szCs w:val="28"/>
        </w:rPr>
        <w:t>3</w:t>
      </w:r>
      <w:r w:rsidRPr="0094080A">
        <w:rPr>
          <w:rFonts w:ascii="標楷體" w:eastAsia="標楷體" w:hAnsi="標楷體"/>
          <w:sz w:val="28"/>
          <w:szCs w:val="28"/>
        </w:rPr>
        <w:t>小時。</w:t>
      </w:r>
    </w:p>
    <w:p w:rsidR="004C2427" w:rsidRDefault="00C30B00" w:rsidP="00327018">
      <w:pPr>
        <w:pStyle w:val="a3"/>
        <w:spacing w:line="480" w:lineRule="exact"/>
        <w:ind w:left="0"/>
        <w:rPr>
          <w:rFonts w:ascii="標楷體" w:eastAsia="標楷體" w:hAnsi="標楷體"/>
          <w:spacing w:val="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E16142" w:rsidRPr="0094080A">
        <w:rPr>
          <w:rFonts w:ascii="標楷體" w:eastAsia="標楷體" w:hAnsi="標楷體"/>
          <w:sz w:val="28"/>
          <w:szCs w:val="28"/>
        </w:rPr>
        <w:t>、</w:t>
      </w:r>
      <w:r w:rsidR="004C2427">
        <w:rPr>
          <w:rFonts w:ascii="標楷體" w:eastAsia="標楷體" w:hAnsi="標楷體" w:hint="eastAsia"/>
          <w:sz w:val="28"/>
          <w:szCs w:val="28"/>
        </w:rPr>
        <w:t>交通方式</w:t>
      </w:r>
      <w:r w:rsidR="00E16142" w:rsidRPr="0094080A">
        <w:rPr>
          <w:rFonts w:ascii="標楷體" w:eastAsia="標楷體" w:hAnsi="標楷體"/>
          <w:sz w:val="28"/>
          <w:szCs w:val="28"/>
        </w:rPr>
        <w:t>：</w:t>
      </w:r>
      <w:r w:rsidR="004C2427">
        <w:rPr>
          <w:rFonts w:ascii="標楷體" w:eastAsia="標楷體" w:hAnsi="標楷體" w:hint="eastAsia"/>
          <w:sz w:val="28"/>
          <w:szCs w:val="28"/>
        </w:rPr>
        <w:t>請參加人員自行前往各研習地點。</w:t>
      </w:r>
    </w:p>
    <w:p w:rsidR="000B5755" w:rsidRPr="0094080A" w:rsidRDefault="00C30B00" w:rsidP="00327018">
      <w:pPr>
        <w:pStyle w:val="a3"/>
        <w:spacing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E16142" w:rsidRPr="0094080A">
        <w:rPr>
          <w:rFonts w:ascii="標楷體" w:eastAsia="標楷體" w:hAnsi="標楷體"/>
          <w:sz w:val="28"/>
          <w:szCs w:val="28"/>
        </w:rPr>
        <w:t>、</w:t>
      </w:r>
      <w:r w:rsidR="004C2427">
        <w:rPr>
          <w:rFonts w:ascii="標楷體" w:eastAsia="標楷體" w:hAnsi="標楷體" w:hint="eastAsia"/>
          <w:sz w:val="28"/>
          <w:szCs w:val="28"/>
        </w:rPr>
        <w:t>聯絡人：</w:t>
      </w:r>
      <w:bookmarkStart w:id="0" w:name="_Hlk515562704"/>
      <w:r w:rsidR="004C2427" w:rsidRPr="004C2427">
        <w:rPr>
          <w:rFonts w:ascii="標楷體" w:eastAsia="標楷體" w:hAnsi="標楷體" w:hint="eastAsia"/>
          <w:sz w:val="28"/>
          <w:szCs w:val="28"/>
        </w:rPr>
        <w:t>瑞祥高中</w:t>
      </w:r>
      <w:bookmarkEnd w:id="0"/>
      <w:r w:rsidR="004C2427" w:rsidRPr="004C2427">
        <w:rPr>
          <w:rFonts w:ascii="標楷體" w:eastAsia="標楷體" w:hAnsi="標楷體" w:hint="eastAsia"/>
          <w:sz w:val="28"/>
          <w:szCs w:val="28"/>
        </w:rPr>
        <w:t>圖書館</w:t>
      </w:r>
      <w:proofErr w:type="gramStart"/>
      <w:r w:rsidR="004C2427" w:rsidRPr="004C2427">
        <w:rPr>
          <w:rFonts w:ascii="標楷體" w:eastAsia="標楷體" w:hAnsi="標楷體" w:hint="eastAsia"/>
          <w:sz w:val="28"/>
          <w:szCs w:val="28"/>
        </w:rPr>
        <w:t>圖資組</w:t>
      </w:r>
      <w:proofErr w:type="gramEnd"/>
      <w:r w:rsidR="004C2427" w:rsidRPr="004C2427">
        <w:rPr>
          <w:rFonts w:ascii="標楷體" w:eastAsia="標楷體" w:hAnsi="標楷體" w:hint="eastAsia"/>
          <w:sz w:val="28"/>
          <w:szCs w:val="28"/>
        </w:rPr>
        <w:t>曾莉莉組長、吳怡青老師，電話：</w:t>
      </w:r>
      <w:r w:rsidR="004C2427" w:rsidRPr="004C2427">
        <w:rPr>
          <w:rFonts w:ascii="標楷體" w:eastAsia="標楷體" w:hAnsi="標楷體"/>
          <w:sz w:val="28"/>
          <w:szCs w:val="28"/>
        </w:rPr>
        <w:t>(07)815-2271#161</w:t>
      </w:r>
      <w:r w:rsidR="004C2427" w:rsidRPr="004C2427">
        <w:rPr>
          <w:rFonts w:ascii="標楷體" w:eastAsia="標楷體" w:hAnsi="標楷體" w:hint="eastAsia"/>
          <w:sz w:val="28"/>
          <w:szCs w:val="28"/>
        </w:rPr>
        <w:t>。</w:t>
      </w:r>
    </w:p>
    <w:p w:rsidR="004C2427" w:rsidRDefault="00C30B00" w:rsidP="00C30B00">
      <w:pPr>
        <w:pStyle w:val="a3"/>
        <w:spacing w:line="480" w:lineRule="exact"/>
        <w:ind w:left="1417" w:hangingChars="508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七</w:t>
      </w:r>
      <w:r w:rsidR="00E16142" w:rsidRPr="0094080A">
        <w:rPr>
          <w:rFonts w:ascii="標楷體" w:eastAsia="標楷體" w:hAnsi="標楷體"/>
          <w:spacing w:val="-1"/>
          <w:sz w:val="28"/>
          <w:szCs w:val="28"/>
        </w:rPr>
        <w:t>、</w:t>
      </w:r>
      <w:r w:rsidR="004C2427" w:rsidRPr="0094080A">
        <w:rPr>
          <w:rFonts w:ascii="標楷體" w:eastAsia="標楷體" w:hAnsi="標楷體"/>
          <w:sz w:val="28"/>
          <w:szCs w:val="28"/>
        </w:rPr>
        <w:t>獎勵：辦理本計畫各項活動有關人員，於活動完成後，視服務情形予以敍獎獎</w:t>
      </w:r>
      <w:r w:rsidR="004C2427" w:rsidRPr="0094080A">
        <w:rPr>
          <w:rFonts w:ascii="標楷體" w:eastAsia="標楷體" w:hAnsi="標楷體"/>
          <w:sz w:val="28"/>
          <w:szCs w:val="28"/>
        </w:rPr>
        <w:lastRenderedPageBreak/>
        <w:t>勵。</w:t>
      </w:r>
    </w:p>
    <w:p w:rsidR="004C2427" w:rsidRPr="004C2427" w:rsidRDefault="00C30B00" w:rsidP="00C30B00">
      <w:pPr>
        <w:pStyle w:val="a3"/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bookmarkStart w:id="1" w:name="_GoBack"/>
      <w:bookmarkEnd w:id="1"/>
      <w:r w:rsidR="00E16142" w:rsidRPr="0094080A">
        <w:rPr>
          <w:rFonts w:ascii="標楷體" w:eastAsia="標楷體" w:hAnsi="標楷體"/>
          <w:sz w:val="28"/>
          <w:szCs w:val="28"/>
        </w:rPr>
        <w:t>、</w:t>
      </w:r>
      <w:r w:rsidR="004C2427" w:rsidRPr="004C2427">
        <w:rPr>
          <w:rFonts w:ascii="標楷體" w:eastAsia="標楷體" w:hAnsi="標楷體" w:hint="eastAsia"/>
          <w:sz w:val="28"/>
          <w:szCs w:val="28"/>
        </w:rPr>
        <w:t>本實施計畫陳本市教育局核備後實施，如有未盡事宜，得由承辦單位依實際情況修正或補充之。</w:t>
      </w:r>
    </w:p>
    <w:p w:rsidR="004C2427" w:rsidRPr="004C2427" w:rsidRDefault="004C2427">
      <w:pPr>
        <w:tabs>
          <w:tab w:val="left" w:pos="617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C2427" w:rsidRPr="004C2427" w:rsidSect="00DF5D4A">
      <w:headerReference w:type="default" r:id="rId8"/>
      <w:footerReference w:type="default" r:id="rId9"/>
      <w:pgSz w:w="11910" w:h="16840" w:code="9"/>
      <w:pgMar w:top="851" w:right="570" w:bottom="851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F90" w:rsidRDefault="00931F90">
      <w:r>
        <w:separator/>
      </w:r>
    </w:p>
  </w:endnote>
  <w:endnote w:type="continuationSeparator" w:id="0">
    <w:p w:rsidR="00931F90" w:rsidRDefault="0093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629588"/>
      <w:docPartObj>
        <w:docPartGallery w:val="Page Numbers (Bottom of Page)"/>
        <w:docPartUnique/>
      </w:docPartObj>
    </w:sdtPr>
    <w:sdtEndPr/>
    <w:sdtContent>
      <w:p w:rsidR="003D51BB" w:rsidRDefault="003D51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2F" w:rsidRPr="0001182F">
          <w:rPr>
            <w:noProof/>
            <w:lang w:val="zh-TW"/>
          </w:rPr>
          <w:t>2</w:t>
        </w:r>
        <w:r>
          <w:fldChar w:fldCharType="end"/>
        </w:r>
      </w:p>
    </w:sdtContent>
  </w:sdt>
  <w:p w:rsidR="003D51BB" w:rsidRDefault="003D51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F90" w:rsidRDefault="00931F90">
      <w:r>
        <w:separator/>
      </w:r>
    </w:p>
  </w:footnote>
  <w:footnote w:type="continuationSeparator" w:id="0">
    <w:p w:rsidR="00931F90" w:rsidRDefault="0093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755" w:rsidRDefault="000B5755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81A"/>
    <w:multiLevelType w:val="hybridMultilevel"/>
    <w:tmpl w:val="B3FC4C56"/>
    <w:lvl w:ilvl="0" w:tplc="021667BC">
      <w:numFmt w:val="bullet"/>
      <w:lvlText w:val="◆"/>
      <w:lvlJc w:val="left"/>
      <w:pPr>
        <w:ind w:left="646" w:hanging="241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EE500FC6">
      <w:numFmt w:val="bullet"/>
      <w:lvlText w:val="•"/>
      <w:lvlJc w:val="left"/>
      <w:pPr>
        <w:ind w:left="1564" w:hanging="241"/>
      </w:pPr>
      <w:rPr>
        <w:rFonts w:hint="default"/>
        <w:lang w:val="en-US" w:eastAsia="zh-TW" w:bidi="ar-SA"/>
      </w:rPr>
    </w:lvl>
    <w:lvl w:ilvl="2" w:tplc="8D208C82">
      <w:numFmt w:val="bullet"/>
      <w:lvlText w:val="•"/>
      <w:lvlJc w:val="left"/>
      <w:pPr>
        <w:ind w:left="2489" w:hanging="241"/>
      </w:pPr>
      <w:rPr>
        <w:rFonts w:hint="default"/>
        <w:lang w:val="en-US" w:eastAsia="zh-TW" w:bidi="ar-SA"/>
      </w:rPr>
    </w:lvl>
    <w:lvl w:ilvl="3" w:tplc="F6F0F628">
      <w:numFmt w:val="bullet"/>
      <w:lvlText w:val="•"/>
      <w:lvlJc w:val="left"/>
      <w:pPr>
        <w:ind w:left="3413" w:hanging="241"/>
      </w:pPr>
      <w:rPr>
        <w:rFonts w:hint="default"/>
        <w:lang w:val="en-US" w:eastAsia="zh-TW" w:bidi="ar-SA"/>
      </w:rPr>
    </w:lvl>
    <w:lvl w:ilvl="4" w:tplc="EF006A94">
      <w:numFmt w:val="bullet"/>
      <w:lvlText w:val="•"/>
      <w:lvlJc w:val="left"/>
      <w:pPr>
        <w:ind w:left="4338" w:hanging="241"/>
      </w:pPr>
      <w:rPr>
        <w:rFonts w:hint="default"/>
        <w:lang w:val="en-US" w:eastAsia="zh-TW" w:bidi="ar-SA"/>
      </w:rPr>
    </w:lvl>
    <w:lvl w:ilvl="5" w:tplc="0A84C9DE">
      <w:numFmt w:val="bullet"/>
      <w:lvlText w:val="•"/>
      <w:lvlJc w:val="left"/>
      <w:pPr>
        <w:ind w:left="5263" w:hanging="241"/>
      </w:pPr>
      <w:rPr>
        <w:rFonts w:hint="default"/>
        <w:lang w:val="en-US" w:eastAsia="zh-TW" w:bidi="ar-SA"/>
      </w:rPr>
    </w:lvl>
    <w:lvl w:ilvl="6" w:tplc="F4FAC9A6">
      <w:numFmt w:val="bullet"/>
      <w:lvlText w:val="•"/>
      <w:lvlJc w:val="left"/>
      <w:pPr>
        <w:ind w:left="6187" w:hanging="241"/>
      </w:pPr>
      <w:rPr>
        <w:rFonts w:hint="default"/>
        <w:lang w:val="en-US" w:eastAsia="zh-TW" w:bidi="ar-SA"/>
      </w:rPr>
    </w:lvl>
    <w:lvl w:ilvl="7" w:tplc="952C376E">
      <w:numFmt w:val="bullet"/>
      <w:lvlText w:val="•"/>
      <w:lvlJc w:val="left"/>
      <w:pPr>
        <w:ind w:left="7112" w:hanging="241"/>
      </w:pPr>
      <w:rPr>
        <w:rFonts w:hint="default"/>
        <w:lang w:val="en-US" w:eastAsia="zh-TW" w:bidi="ar-SA"/>
      </w:rPr>
    </w:lvl>
    <w:lvl w:ilvl="8" w:tplc="DCCE6FF4">
      <w:numFmt w:val="bullet"/>
      <w:lvlText w:val="•"/>
      <w:lvlJc w:val="left"/>
      <w:pPr>
        <w:ind w:left="803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F307291"/>
    <w:multiLevelType w:val="hybridMultilevel"/>
    <w:tmpl w:val="A3CE9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1E665D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680" w:hanging="720"/>
      </w:pPr>
      <w:rPr>
        <w:rFonts w:hint="default"/>
      </w:rPr>
    </w:lvl>
    <w:lvl w:ilvl="3" w:tplc="CF80F554">
      <w:start w:val="1"/>
      <w:numFmt w:val="taiwaneseCountingThousand"/>
      <w:lvlText w:val="(%4)"/>
      <w:lvlJc w:val="left"/>
      <w:pPr>
        <w:ind w:left="1800" w:hanging="36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466C88"/>
    <w:multiLevelType w:val="hybridMultilevel"/>
    <w:tmpl w:val="C3727E26"/>
    <w:lvl w:ilvl="0" w:tplc="DECA864A">
      <w:numFmt w:val="bullet"/>
      <w:lvlText w:val="-"/>
      <w:lvlJc w:val="left"/>
      <w:pPr>
        <w:ind w:left="830" w:hanging="276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7B89F4E">
      <w:numFmt w:val="bullet"/>
      <w:lvlText w:val="◆"/>
      <w:lvlJc w:val="left"/>
      <w:pPr>
        <w:ind w:left="879" w:hanging="282"/>
      </w:pPr>
      <w:rPr>
        <w:rFonts w:ascii="SimSun" w:eastAsia="SimSun" w:hAnsi="SimSun" w:cs="SimSun" w:hint="default"/>
        <w:color w:val="C00000"/>
        <w:w w:val="100"/>
        <w:sz w:val="26"/>
        <w:szCs w:val="26"/>
        <w:lang w:val="en-US" w:eastAsia="zh-TW" w:bidi="ar-SA"/>
      </w:rPr>
    </w:lvl>
    <w:lvl w:ilvl="2" w:tplc="F998C368">
      <w:numFmt w:val="bullet"/>
      <w:lvlText w:val="•"/>
      <w:lvlJc w:val="left"/>
      <w:pPr>
        <w:ind w:left="1880" w:hanging="282"/>
      </w:pPr>
      <w:rPr>
        <w:rFonts w:hint="default"/>
        <w:lang w:val="en-US" w:eastAsia="zh-TW" w:bidi="ar-SA"/>
      </w:rPr>
    </w:lvl>
    <w:lvl w:ilvl="3" w:tplc="F57C2DF2">
      <w:numFmt w:val="bullet"/>
      <w:lvlText w:val="•"/>
      <w:lvlJc w:val="left"/>
      <w:pPr>
        <w:ind w:left="2881" w:hanging="282"/>
      </w:pPr>
      <w:rPr>
        <w:rFonts w:hint="default"/>
        <w:lang w:val="en-US" w:eastAsia="zh-TW" w:bidi="ar-SA"/>
      </w:rPr>
    </w:lvl>
    <w:lvl w:ilvl="4" w:tplc="1CFEC410">
      <w:numFmt w:val="bullet"/>
      <w:lvlText w:val="•"/>
      <w:lvlJc w:val="left"/>
      <w:pPr>
        <w:ind w:left="3882" w:hanging="282"/>
      </w:pPr>
      <w:rPr>
        <w:rFonts w:hint="default"/>
        <w:lang w:val="en-US" w:eastAsia="zh-TW" w:bidi="ar-SA"/>
      </w:rPr>
    </w:lvl>
    <w:lvl w:ilvl="5" w:tplc="359AD368">
      <w:numFmt w:val="bullet"/>
      <w:lvlText w:val="•"/>
      <w:lvlJc w:val="left"/>
      <w:pPr>
        <w:ind w:left="4882" w:hanging="282"/>
      </w:pPr>
      <w:rPr>
        <w:rFonts w:hint="default"/>
        <w:lang w:val="en-US" w:eastAsia="zh-TW" w:bidi="ar-SA"/>
      </w:rPr>
    </w:lvl>
    <w:lvl w:ilvl="6" w:tplc="CD6680F0">
      <w:numFmt w:val="bullet"/>
      <w:lvlText w:val="•"/>
      <w:lvlJc w:val="left"/>
      <w:pPr>
        <w:ind w:left="5883" w:hanging="282"/>
      </w:pPr>
      <w:rPr>
        <w:rFonts w:hint="default"/>
        <w:lang w:val="en-US" w:eastAsia="zh-TW" w:bidi="ar-SA"/>
      </w:rPr>
    </w:lvl>
    <w:lvl w:ilvl="7" w:tplc="DF78786E">
      <w:numFmt w:val="bullet"/>
      <w:lvlText w:val="•"/>
      <w:lvlJc w:val="left"/>
      <w:pPr>
        <w:ind w:left="6884" w:hanging="282"/>
      </w:pPr>
      <w:rPr>
        <w:rFonts w:hint="default"/>
        <w:lang w:val="en-US" w:eastAsia="zh-TW" w:bidi="ar-SA"/>
      </w:rPr>
    </w:lvl>
    <w:lvl w:ilvl="8" w:tplc="AB94C90A">
      <w:numFmt w:val="bullet"/>
      <w:lvlText w:val="•"/>
      <w:lvlJc w:val="left"/>
      <w:pPr>
        <w:ind w:left="7884" w:hanging="282"/>
      </w:pPr>
      <w:rPr>
        <w:rFonts w:hint="default"/>
        <w:lang w:val="en-US" w:eastAsia="zh-TW" w:bidi="ar-SA"/>
      </w:rPr>
    </w:lvl>
  </w:abstractNum>
  <w:abstractNum w:abstractNumId="3" w15:restartNumberingAfterBreak="0">
    <w:nsid w:val="68641B43"/>
    <w:multiLevelType w:val="multilevel"/>
    <w:tmpl w:val="FC7473CC"/>
    <w:lvl w:ilvl="0">
      <w:start w:val="1"/>
      <w:numFmt w:val="ideographLegalTraditional"/>
      <w:lvlText w:val="%1、"/>
      <w:lvlJc w:val="left"/>
      <w:pPr>
        <w:ind w:left="660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55"/>
    <w:rsid w:val="0001182F"/>
    <w:rsid w:val="000B5755"/>
    <w:rsid w:val="001219D3"/>
    <w:rsid w:val="002258C0"/>
    <w:rsid w:val="00237E6C"/>
    <w:rsid w:val="00327018"/>
    <w:rsid w:val="00383428"/>
    <w:rsid w:val="003C643C"/>
    <w:rsid w:val="003D51BB"/>
    <w:rsid w:val="004C2427"/>
    <w:rsid w:val="004E0491"/>
    <w:rsid w:val="00531FF8"/>
    <w:rsid w:val="005D78D7"/>
    <w:rsid w:val="006610D6"/>
    <w:rsid w:val="006A3490"/>
    <w:rsid w:val="007776DE"/>
    <w:rsid w:val="007F1848"/>
    <w:rsid w:val="00916F18"/>
    <w:rsid w:val="00931F90"/>
    <w:rsid w:val="0094080A"/>
    <w:rsid w:val="00AB2AE7"/>
    <w:rsid w:val="00AF60D5"/>
    <w:rsid w:val="00C30B00"/>
    <w:rsid w:val="00D07E75"/>
    <w:rsid w:val="00D97D2A"/>
    <w:rsid w:val="00DF5D4A"/>
    <w:rsid w:val="00E16142"/>
    <w:rsid w:val="00EB1DA6"/>
    <w:rsid w:val="00EE2431"/>
    <w:rsid w:val="00EF2CFA"/>
    <w:rsid w:val="00F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26B1E"/>
  <w15:docId w15:val="{DBABF455-2109-4495-9D1C-8AEA889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65" w:lineRule="exact"/>
      <w:ind w:left="2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</w:pPr>
    <w:rPr>
      <w:rFonts w:ascii="微軟正黑體" w:eastAsia="微軟正黑體" w:hAnsi="微軟正黑體" w:cs="微軟正黑體"/>
      <w:sz w:val="24"/>
      <w:szCs w:val="24"/>
    </w:rPr>
  </w:style>
  <w:style w:type="paragraph" w:styleId="a4">
    <w:name w:val="List Paragraph"/>
    <w:basedOn w:val="a"/>
    <w:uiPriority w:val="34"/>
    <w:qFormat/>
    <w:pPr>
      <w:spacing w:before="67"/>
      <w:ind w:left="616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80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4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80A"/>
    <w:rPr>
      <w:rFonts w:ascii="SimSun" w:eastAsia="SimSun" w:hAnsi="SimSun" w:cs="SimSun"/>
      <w:sz w:val="20"/>
      <w:szCs w:val="20"/>
      <w:lang w:eastAsia="zh-TW"/>
    </w:rPr>
  </w:style>
  <w:style w:type="paragraph" w:customStyle="1" w:styleId="Textbody">
    <w:name w:val="Text body"/>
    <w:rsid w:val="004C2427"/>
    <w:pPr>
      <w:suppressAutoHyphens/>
      <w:autoSpaceDE/>
    </w:pPr>
    <w:rPr>
      <w:rFonts w:ascii="Calibri" w:eastAsia="新細明體" w:hAnsi="Calibri" w:cs="Times New Roman"/>
      <w:kern w:val="3"/>
      <w:sz w:val="24"/>
      <w:lang w:eastAsia="zh-TW"/>
    </w:rPr>
  </w:style>
  <w:style w:type="character" w:styleId="a9">
    <w:name w:val="Hyperlink"/>
    <w:basedOn w:val="a0"/>
    <w:uiPriority w:val="99"/>
    <w:unhideWhenUsed/>
    <w:rsid w:val="004C2427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4C242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7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7018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annotation reference"/>
    <w:basedOn w:val="a0"/>
    <w:uiPriority w:val="99"/>
    <w:semiHidden/>
    <w:unhideWhenUsed/>
    <w:rsid w:val="005D78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78D7"/>
  </w:style>
  <w:style w:type="character" w:customStyle="1" w:styleId="ae">
    <w:name w:val="註解文字 字元"/>
    <w:basedOn w:val="a0"/>
    <w:link w:val="ad"/>
    <w:uiPriority w:val="99"/>
    <w:semiHidden/>
    <w:rsid w:val="005D78D7"/>
    <w:rPr>
      <w:rFonts w:ascii="SimSun" w:eastAsia="SimSun" w:hAnsi="SimSun" w:cs="SimSun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78D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78D7"/>
    <w:rPr>
      <w:rFonts w:ascii="SimSun" w:eastAsia="SimSun" w:hAnsi="SimSun" w:cs="SimSu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2023-04-24T05:34:00Z</dcterms:created>
  <dcterms:modified xsi:type="dcterms:W3CDTF">2023-04-24T06:18:00Z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